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2E461" w14:textId="77777777" w:rsidR="00AE19DF" w:rsidRDefault="00AE19DF" w:rsidP="00D92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8ADBD49" w14:textId="3211989A" w:rsidR="00AE19DF" w:rsidRPr="00AE19DF" w:rsidRDefault="00AE19DF" w:rsidP="00D92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Вопросы из зала:</w:t>
      </w:r>
    </w:p>
    <w:p w14:paraId="5DC73E5E" w14:textId="77777777" w:rsidR="00AE19DF" w:rsidRDefault="00AE19DF" w:rsidP="00D927AF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493ABDC3" w14:textId="4DF46148" w:rsidR="00D927AF" w:rsidRPr="00572FCD" w:rsidRDefault="00D927AF" w:rsidP="00AE19DF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19DF">
        <w:rPr>
          <w:rFonts w:ascii="Times New Roman" w:hAnsi="Times New Roman" w:cs="Times New Roman"/>
          <w:i/>
          <w:sz w:val="28"/>
          <w:szCs w:val="28"/>
        </w:rPr>
        <w:t>Вопрос</w:t>
      </w:r>
      <w:r w:rsidR="00AE19DF" w:rsidRPr="00AE19DF">
        <w:rPr>
          <w:rFonts w:ascii="Times New Roman" w:hAnsi="Times New Roman" w:cs="Times New Roman"/>
          <w:i/>
          <w:sz w:val="28"/>
          <w:szCs w:val="28"/>
        </w:rPr>
        <w:t>:</w:t>
      </w:r>
      <w:r w:rsidRPr="00AE19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72FCD">
        <w:rPr>
          <w:rFonts w:ascii="Times New Roman" w:hAnsi="Times New Roman" w:cs="Times New Roman"/>
          <w:sz w:val="28"/>
          <w:szCs w:val="28"/>
        </w:rPr>
        <w:t>В каких случаях Территориальным органом Росздравнадзора выдается предостережение</w:t>
      </w:r>
      <w:r w:rsidR="00AE19DF" w:rsidRPr="00572FCD">
        <w:rPr>
          <w:rFonts w:ascii="Times New Roman" w:hAnsi="Times New Roman" w:cs="Times New Roman"/>
          <w:sz w:val="28"/>
          <w:szCs w:val="28"/>
        </w:rPr>
        <w:t xml:space="preserve"> фармацевтической </w:t>
      </w:r>
      <w:proofErr w:type="gramStart"/>
      <w:r w:rsidR="00AE19DF" w:rsidRPr="00572FCD">
        <w:rPr>
          <w:rFonts w:ascii="Times New Roman" w:hAnsi="Times New Roman" w:cs="Times New Roman"/>
          <w:sz w:val="28"/>
          <w:szCs w:val="28"/>
        </w:rPr>
        <w:t xml:space="preserve">или </w:t>
      </w:r>
      <w:r w:rsidRPr="00572FCD">
        <w:rPr>
          <w:rFonts w:ascii="Times New Roman" w:hAnsi="Times New Roman" w:cs="Times New Roman"/>
          <w:sz w:val="28"/>
          <w:szCs w:val="28"/>
        </w:rPr>
        <w:t xml:space="preserve"> </w:t>
      </w:r>
      <w:r w:rsidR="00AE19DF" w:rsidRPr="00572FCD">
        <w:rPr>
          <w:rFonts w:ascii="Times New Roman" w:hAnsi="Times New Roman" w:cs="Times New Roman"/>
          <w:sz w:val="28"/>
          <w:szCs w:val="28"/>
        </w:rPr>
        <w:t>медицинской</w:t>
      </w:r>
      <w:proofErr w:type="gramEnd"/>
      <w:r w:rsidRPr="00572FCD">
        <w:rPr>
          <w:rFonts w:ascii="Times New Roman" w:hAnsi="Times New Roman" w:cs="Times New Roman"/>
          <w:sz w:val="28"/>
          <w:szCs w:val="28"/>
        </w:rPr>
        <w:t xml:space="preserve"> организации?</w:t>
      </w:r>
    </w:p>
    <w:p w14:paraId="53FCFF14" w14:textId="0DA00DC0" w:rsidR="00AE36B7" w:rsidRDefault="00572FCD" w:rsidP="00D927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FCD">
        <w:rPr>
          <w:rFonts w:ascii="Times New Roman" w:hAnsi="Times New Roman" w:cs="Times New Roman"/>
          <w:bCs/>
          <w:i/>
          <w:sz w:val="28"/>
          <w:szCs w:val="28"/>
        </w:rPr>
        <w:t>Ответ</w:t>
      </w:r>
      <w:r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D927AF" w:rsidRPr="00D927AF">
        <w:rPr>
          <w:rFonts w:ascii="Times New Roman" w:hAnsi="Times New Roman" w:cs="Times New Roman"/>
          <w:bCs/>
          <w:sz w:val="28"/>
          <w:szCs w:val="28"/>
        </w:rPr>
        <w:t>При условии, что иное не установлено федеральным законом, при наличии у Территориального органа Росздравнадзора сведений о готовящихся нарушениях или о признаках нарушений обязательных требований, полученных в ходе реализации мероприятий по контролю, осуществляемых без взаимодействия с юридическими лицами, либо содержащихся в поступивших обращениях и заявлениях (за исключением обращений и заявлений, авторство которых не подтверждено), информации от органов государственной власти, органов местного самоуправления, из средств массовой информации в случаях, если отсутствуют подтвержденные данные о том, что нарушение обязательных требований, требований причинило вред жизни, здоровью граждан  и если юридическое лицо ранее не привлекалось к ответственности за нарушение соответствующих требований, орган государственного контроля (надзора) объявляют юридическому лицу предостережение о недопустимости нарушения обязательных требований и предлагают ему принять меры по обеспечению соблюдения обязательных требований, требований, установленных муниципальными правовыми актами, и уведомить об этом в установленный в таком предостережении срок орган государственного контроля (надзора), орган муниципального контроля.</w:t>
      </w:r>
    </w:p>
    <w:p w14:paraId="359980D3" w14:textId="5CEFF6EB" w:rsidR="00572FCD" w:rsidRDefault="00572FCD" w:rsidP="00D927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48EEFE19" w14:textId="77777777" w:rsidR="00572FCD" w:rsidRPr="00572FCD" w:rsidRDefault="00572FCD" w:rsidP="00572F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proofErr w:type="gramStart"/>
      <w:r w:rsidRPr="00572FCD">
        <w:rPr>
          <w:rFonts w:ascii="Times New Roman" w:hAnsi="Times New Roman" w:cs="Times New Roman"/>
          <w:bCs/>
          <w:i/>
          <w:sz w:val="28"/>
          <w:szCs w:val="28"/>
        </w:rPr>
        <w:t>Вопрос:  на</w:t>
      </w:r>
      <w:proofErr w:type="gramEnd"/>
      <w:r w:rsidRPr="00572FCD">
        <w:rPr>
          <w:rFonts w:ascii="Times New Roman" w:hAnsi="Times New Roman" w:cs="Times New Roman"/>
          <w:bCs/>
          <w:i/>
          <w:sz w:val="28"/>
          <w:szCs w:val="28"/>
        </w:rPr>
        <w:t xml:space="preserve"> медицинские изделия не предоставляются паспорта и </w:t>
      </w:r>
      <w:bookmarkStart w:id="0" w:name="_GoBack"/>
      <w:r w:rsidRPr="00572FCD">
        <w:rPr>
          <w:rFonts w:ascii="Times New Roman" w:hAnsi="Times New Roman" w:cs="Times New Roman"/>
          <w:bCs/>
          <w:i/>
          <w:sz w:val="28"/>
          <w:szCs w:val="28"/>
        </w:rPr>
        <w:t xml:space="preserve">инструкции? </w:t>
      </w:r>
    </w:p>
    <w:bookmarkEnd w:id="0"/>
    <w:p w14:paraId="1396F1CE" w14:textId="77777777" w:rsidR="00572FCD" w:rsidRPr="00572FCD" w:rsidRDefault="00572FCD" w:rsidP="00572F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FCD">
        <w:rPr>
          <w:rFonts w:ascii="Times New Roman" w:hAnsi="Times New Roman" w:cs="Times New Roman"/>
          <w:bCs/>
          <w:i/>
          <w:sz w:val="28"/>
          <w:szCs w:val="28"/>
        </w:rPr>
        <w:t>Ответ</w:t>
      </w:r>
      <w:r w:rsidRPr="00572FCD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572FCD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hyperlink r:id="rId4" w:history="1">
        <w:r w:rsidRPr="00572FCD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Правила</w:t>
        </w:r>
      </w:hyperlink>
      <w:r w:rsidRPr="00572FCD">
        <w:rPr>
          <w:rFonts w:ascii="Times New Roman" w:hAnsi="Times New Roman" w:cs="Times New Roman"/>
          <w:bCs/>
          <w:sz w:val="28"/>
          <w:szCs w:val="28"/>
        </w:rPr>
        <w:t>ми государственной регистрации медицинских изделий, утверждённых постановлением Правительства РФ от 27.12.2012 № 1416  «Об утверждении Правил государственной регистрации медицинских изделий» «эксплуатационная документация производителя (изготовителя)» - документы, предназначенные для ознакомления потребителя с конструкцией медицинского изделия, регламентирующие условия и правила эксплуатации (использование по назначению, техническое обслуживание, текущий ремонт, хранение и транспортировка), гарантированные производителем (изготовителем) значения основных параметров, характеристик (свойств) медицинского изделия, гарантийные обязательства, а также сведения о его утилизации или уничтожении;»</w:t>
      </w:r>
    </w:p>
    <w:p w14:paraId="20C734D1" w14:textId="77777777" w:rsidR="00572FCD" w:rsidRPr="00572FCD" w:rsidRDefault="00572FCD" w:rsidP="00572F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FCD">
        <w:rPr>
          <w:rFonts w:ascii="Times New Roman" w:hAnsi="Times New Roman" w:cs="Times New Roman"/>
          <w:bCs/>
          <w:sz w:val="28"/>
          <w:szCs w:val="28"/>
        </w:rPr>
        <w:t>В процессе приёмки медицинских изделий, осуществляется оценка соответствия принимаемых товаров регистрационному удостоверению на медицинское изделие, товаросопроводительной документации, проверке основных параметров, характеристик (свойств) медицинского изделия, указанных в эксплуатационной документации, а также проверка наличия повреждений транспортной тары. Если выявлены не соответствия, товар не принимается.</w:t>
      </w:r>
    </w:p>
    <w:p w14:paraId="15420C9F" w14:textId="77777777" w:rsidR="00572FCD" w:rsidRPr="00572FCD" w:rsidRDefault="00572FCD" w:rsidP="00572F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FCD">
        <w:rPr>
          <w:rFonts w:ascii="Times New Roman" w:hAnsi="Times New Roman" w:cs="Times New Roman"/>
          <w:bCs/>
          <w:sz w:val="28"/>
          <w:szCs w:val="28"/>
        </w:rPr>
        <w:lastRenderedPageBreak/>
        <w:t>В соответствии со ст. 469 Гражданского Кодекса Российской Федерации при реализации товара продавец обязан передать покупателю товар, пригодный для целей, для которых товар такого рода обычно используется.</w:t>
      </w:r>
    </w:p>
    <w:p w14:paraId="21EAE94F" w14:textId="77777777" w:rsidR="00572FCD" w:rsidRPr="00572FCD" w:rsidRDefault="00572FCD" w:rsidP="00572FC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2FCD">
        <w:rPr>
          <w:rFonts w:ascii="Times New Roman" w:hAnsi="Times New Roman" w:cs="Times New Roman"/>
          <w:bCs/>
          <w:sz w:val="28"/>
          <w:szCs w:val="28"/>
        </w:rPr>
        <w:t>Полномочиями разрешать споры хозяйствующих субъектов по вопросам, связанным с исполнением договора поставки, наделены исключительно судебные органы. Кроме того, возможно проведение экспертизы качества, эффективности и безопасности медицинских изделий в рамках договорных отношений в ФГБУ «ВНИИИМТ» Росздравнадзора, которое аккредитовано Федеральной службой по аккредитации, аттестаты аккредитации: RA.RU.710130 от 29.02.2016, RA.RU.21HM59 от 02.06.2015, или в другой аккредитованной испытательной лаборатории.</w:t>
      </w:r>
    </w:p>
    <w:p w14:paraId="7CE06E28" w14:textId="77777777" w:rsidR="00572FCD" w:rsidRDefault="00572FCD" w:rsidP="00D927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572F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7F4"/>
    <w:rsid w:val="00306184"/>
    <w:rsid w:val="00572FCD"/>
    <w:rsid w:val="007D0F33"/>
    <w:rsid w:val="00AE19DF"/>
    <w:rsid w:val="00AE36B7"/>
    <w:rsid w:val="00CC2F9B"/>
    <w:rsid w:val="00D247F4"/>
    <w:rsid w:val="00D92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3268B7"/>
  <w15:chartTrackingRefBased/>
  <w15:docId w15:val="{EE9AE63F-193B-4D01-BABC-24E11F521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27AF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27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character" w:styleId="a3">
    <w:name w:val="Hyperlink"/>
    <w:basedOn w:val="a0"/>
    <w:uiPriority w:val="99"/>
    <w:unhideWhenUsed/>
    <w:rsid w:val="007D0F33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72FC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4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F8B01309D2EB280C9238DC9B4DB344F581CA411652EC065F1BF3274B3BE92F65E69650EDF1991G1v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Хворостьянова</dc:creator>
  <cp:keywords/>
  <dc:description/>
  <cp:lastModifiedBy>User</cp:lastModifiedBy>
  <cp:revision>2</cp:revision>
  <dcterms:created xsi:type="dcterms:W3CDTF">2018-03-21T11:30:00Z</dcterms:created>
  <dcterms:modified xsi:type="dcterms:W3CDTF">2018-03-21T11:30:00Z</dcterms:modified>
</cp:coreProperties>
</file>